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8CCCAD5" w:rsidR="00B6114C" w:rsidRDefault="006745E2">
      <w:r>
        <w:t>Teacher Student Success Act 2025-2026</w:t>
      </w:r>
    </w:p>
    <w:p w14:paraId="00000002" w14:textId="59B3E612" w:rsidR="00B6114C" w:rsidRDefault="006745E2">
      <w:r>
        <w:t>Total amount: $115,176.44</w:t>
      </w:r>
      <w:bookmarkStart w:id="0" w:name="_GoBack"/>
      <w:bookmarkEnd w:id="0"/>
    </w:p>
    <w:p w14:paraId="00000003" w14:textId="77777777" w:rsidR="00B6114C" w:rsidRDefault="006745E2">
      <w:r>
        <w:t>TSSA funds will be used as outlined below to increase the teacher-student success rate at Soldier Hollow Charter School.</w:t>
      </w:r>
    </w:p>
    <w:p w14:paraId="00000004" w14:textId="77777777" w:rsidR="00B6114C" w:rsidRDefault="006745E2">
      <w:r>
        <w:t xml:space="preserve">The Soldier Hollow Charter School TSSA Plan is to spend the funds according to the following priorities and regularly measure success to evaluate the effectiveness of the use of the funds. </w:t>
      </w:r>
    </w:p>
    <w:p w14:paraId="00000005" w14:textId="77777777" w:rsidR="00B6114C" w:rsidRDefault="00B6114C"/>
    <w:p w14:paraId="00000006" w14:textId="77777777" w:rsidR="00B6114C" w:rsidRDefault="006745E2">
      <w:pPr>
        <w:shd w:val="clear" w:color="auto" w:fill="FFFFFF"/>
        <w:spacing w:after="160"/>
        <w:rPr>
          <w:b/>
          <w:sz w:val="21"/>
          <w:szCs w:val="21"/>
        </w:rPr>
      </w:pPr>
      <w:r>
        <w:rPr>
          <w:b/>
          <w:sz w:val="21"/>
          <w:szCs w:val="21"/>
        </w:rPr>
        <w:t>1. Salary</w:t>
      </w:r>
    </w:p>
    <w:p w14:paraId="00000007" w14:textId="77777777" w:rsidR="00B6114C" w:rsidRDefault="006745E2">
      <w:pPr>
        <w:shd w:val="clear" w:color="auto" w:fill="FFFFFF"/>
        <w:spacing w:after="160"/>
        <w:rPr>
          <w:sz w:val="21"/>
          <w:szCs w:val="21"/>
        </w:rPr>
      </w:pPr>
      <w:r>
        <w:rPr>
          <w:sz w:val="21"/>
          <w:szCs w:val="21"/>
        </w:rPr>
        <w:t>Funds will be used towards salaries to retain highly qu</w:t>
      </w:r>
      <w:r>
        <w:rPr>
          <w:sz w:val="21"/>
          <w:szCs w:val="21"/>
        </w:rPr>
        <w:t>alified teachers at a competitive pay rate.</w:t>
      </w:r>
    </w:p>
    <w:p w14:paraId="00000008" w14:textId="77777777" w:rsidR="00B6114C" w:rsidRDefault="006745E2">
      <w:pPr>
        <w:shd w:val="clear" w:color="auto" w:fill="FFFFFF"/>
        <w:spacing w:after="160"/>
        <w:rPr>
          <w:sz w:val="21"/>
          <w:szCs w:val="21"/>
        </w:rPr>
      </w:pPr>
      <w:r>
        <w:rPr>
          <w:sz w:val="21"/>
          <w:szCs w:val="21"/>
        </w:rPr>
        <w:t>Measures: staff, student, and parent survey; assessment results; administrative observations/evaluations</w:t>
      </w:r>
    </w:p>
    <w:p w14:paraId="00000009" w14:textId="7A667CC0" w:rsidR="00B6114C" w:rsidRDefault="006745E2">
      <w:pPr>
        <w:shd w:val="clear" w:color="auto" w:fill="FFFFFF"/>
        <w:spacing w:after="160"/>
        <w:rPr>
          <w:sz w:val="21"/>
          <w:szCs w:val="21"/>
        </w:rPr>
      </w:pPr>
      <w:r>
        <w:rPr>
          <w:sz w:val="21"/>
          <w:szCs w:val="21"/>
        </w:rPr>
        <w:t>Amount of Funds: $92,676.44</w:t>
      </w:r>
    </w:p>
    <w:p w14:paraId="0000000A" w14:textId="77777777" w:rsidR="00B6114C" w:rsidRDefault="006745E2">
      <w:pPr>
        <w:shd w:val="clear" w:color="auto" w:fill="FFFFFF"/>
        <w:spacing w:after="160"/>
        <w:rPr>
          <w:b/>
          <w:sz w:val="21"/>
          <w:szCs w:val="21"/>
        </w:rPr>
      </w:pPr>
      <w:r>
        <w:rPr>
          <w:b/>
          <w:sz w:val="21"/>
          <w:szCs w:val="21"/>
        </w:rPr>
        <w:t>2. Personnel Development</w:t>
      </w:r>
    </w:p>
    <w:p w14:paraId="0000000B" w14:textId="77777777" w:rsidR="00B6114C" w:rsidRDefault="006745E2">
      <w:pPr>
        <w:shd w:val="clear" w:color="auto" w:fill="FFFFFF"/>
        <w:spacing w:after="160"/>
        <w:rPr>
          <w:sz w:val="21"/>
          <w:szCs w:val="21"/>
        </w:rPr>
      </w:pPr>
      <w:r>
        <w:rPr>
          <w:sz w:val="21"/>
          <w:szCs w:val="21"/>
        </w:rPr>
        <w:t>Provide mentoring, training, support, and resources ne</w:t>
      </w:r>
      <w:r>
        <w:rPr>
          <w:sz w:val="21"/>
          <w:szCs w:val="21"/>
        </w:rPr>
        <w:t xml:space="preserve">cessary to retain staff. Having low attrition will ensure more stability and a more site-specific experience. This can improve morale and help to build a more cohesive, collaborative, and productive team. </w:t>
      </w:r>
    </w:p>
    <w:p w14:paraId="0000000C" w14:textId="77777777" w:rsidR="00B6114C" w:rsidRDefault="006745E2">
      <w:pPr>
        <w:shd w:val="clear" w:color="auto" w:fill="FFFFFF"/>
        <w:spacing w:after="160"/>
        <w:rPr>
          <w:sz w:val="21"/>
          <w:szCs w:val="21"/>
        </w:rPr>
      </w:pPr>
      <w:r>
        <w:rPr>
          <w:sz w:val="21"/>
          <w:szCs w:val="21"/>
        </w:rPr>
        <w:t>Amount of Funds: $15,000.00</w:t>
      </w:r>
    </w:p>
    <w:p w14:paraId="0000000D" w14:textId="77777777" w:rsidR="00B6114C" w:rsidRDefault="006745E2">
      <w:pPr>
        <w:shd w:val="clear" w:color="auto" w:fill="FFFFFF"/>
        <w:spacing w:after="160"/>
        <w:rPr>
          <w:sz w:val="21"/>
          <w:szCs w:val="21"/>
        </w:rPr>
      </w:pPr>
      <w:r>
        <w:rPr>
          <w:sz w:val="21"/>
          <w:szCs w:val="21"/>
        </w:rPr>
        <w:t>Measures: personnel re</w:t>
      </w:r>
      <w:r>
        <w:rPr>
          <w:sz w:val="21"/>
          <w:szCs w:val="21"/>
        </w:rPr>
        <w:t>tention, staff surveys, administrative observations/evaluation</w:t>
      </w:r>
    </w:p>
    <w:p w14:paraId="0000000E" w14:textId="77777777" w:rsidR="00B6114C" w:rsidRDefault="006745E2">
      <w:pPr>
        <w:shd w:val="clear" w:color="auto" w:fill="FFFFFF"/>
        <w:spacing w:after="160"/>
        <w:rPr>
          <w:b/>
          <w:sz w:val="21"/>
          <w:szCs w:val="21"/>
        </w:rPr>
      </w:pPr>
      <w:r>
        <w:rPr>
          <w:b/>
          <w:sz w:val="21"/>
          <w:szCs w:val="21"/>
        </w:rPr>
        <w:t>3. Stipends</w:t>
      </w:r>
    </w:p>
    <w:p w14:paraId="0000000F" w14:textId="77777777" w:rsidR="00B6114C" w:rsidRDefault="006745E2">
      <w:pPr>
        <w:shd w:val="clear" w:color="auto" w:fill="FFFFFF"/>
        <w:spacing w:after="160"/>
        <w:rPr>
          <w:sz w:val="21"/>
          <w:szCs w:val="21"/>
        </w:rPr>
      </w:pPr>
      <w:r>
        <w:rPr>
          <w:sz w:val="21"/>
          <w:szCs w:val="21"/>
        </w:rPr>
        <w:t xml:space="preserve">Personnel stipends for taking on additional responsibility outside of a typical work assignment (leadership team, mentoring new teachers, special projects/assignments, etc.) </w:t>
      </w:r>
    </w:p>
    <w:p w14:paraId="00000010" w14:textId="77777777" w:rsidR="00B6114C" w:rsidRDefault="006745E2">
      <w:pPr>
        <w:shd w:val="clear" w:color="auto" w:fill="FFFFFF"/>
        <w:spacing w:after="160"/>
        <w:rPr>
          <w:sz w:val="21"/>
          <w:szCs w:val="21"/>
        </w:rPr>
      </w:pPr>
      <w:r>
        <w:rPr>
          <w:sz w:val="21"/>
          <w:szCs w:val="21"/>
        </w:rPr>
        <w:t>Amount</w:t>
      </w:r>
      <w:r>
        <w:rPr>
          <w:sz w:val="21"/>
          <w:szCs w:val="21"/>
        </w:rPr>
        <w:t xml:space="preserve"> of Funds: $7,500.00</w:t>
      </w:r>
    </w:p>
    <w:p w14:paraId="00000011" w14:textId="77777777" w:rsidR="00B6114C" w:rsidRDefault="00B6114C"/>
    <w:sectPr w:rsidR="00B6114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14C"/>
    <w:rsid w:val="006745E2"/>
    <w:rsid w:val="00B61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C4CBF"/>
  <w15:docId w15:val="{67446483-12BA-4F63-B799-CED8EC7EA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Hughes</dc:creator>
  <cp:lastModifiedBy>Samantha Hughes</cp:lastModifiedBy>
  <cp:revision>2</cp:revision>
  <dcterms:created xsi:type="dcterms:W3CDTF">2025-09-15T20:04:00Z</dcterms:created>
  <dcterms:modified xsi:type="dcterms:W3CDTF">2025-09-15T20:04:00Z</dcterms:modified>
</cp:coreProperties>
</file>